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6"/>
        <w:gridCol w:w="4785"/>
      </w:tblGrid>
      <w:tr w:rsidR="008C5941" w:rsidRPr="008C5D36" w:rsidTr="008C5D36">
        <w:trPr>
          <w:trHeight w:val="1044"/>
        </w:trPr>
        <w:tc>
          <w:tcPr>
            <w:tcW w:w="4786" w:type="dxa"/>
          </w:tcPr>
          <w:p w:rsidR="008C5941" w:rsidRDefault="008C5941" w:rsidP="008C5D36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54pt" fillcolor="window">
                  <v:imagedata r:id="rId5" o:title=""/>
                </v:shape>
              </w:pict>
            </w:r>
          </w:p>
          <w:p w:rsidR="008C5941" w:rsidRPr="008C5D36" w:rsidRDefault="008C5941" w:rsidP="008C5D36">
            <w:pPr>
              <w:jc w:val="center"/>
              <w:rPr>
                <w:b/>
                <w:sz w:val="20"/>
                <w:szCs w:val="20"/>
              </w:rPr>
            </w:pPr>
            <w:r w:rsidRPr="008C5D36">
              <w:rPr>
                <w:b/>
                <w:sz w:val="20"/>
                <w:szCs w:val="20"/>
              </w:rPr>
              <w:t>УКРАЇНА</w:t>
            </w:r>
          </w:p>
          <w:p w:rsidR="008C5941" w:rsidRPr="008C5D36" w:rsidRDefault="008C5941" w:rsidP="008C5D36">
            <w:pPr>
              <w:jc w:val="center"/>
              <w:rPr>
                <w:b/>
                <w:color w:val="000000"/>
                <w:spacing w:val="10"/>
                <w:sz w:val="12"/>
                <w:szCs w:val="20"/>
              </w:rPr>
            </w:pPr>
          </w:p>
        </w:tc>
        <w:tc>
          <w:tcPr>
            <w:tcW w:w="4785" w:type="dxa"/>
          </w:tcPr>
          <w:p w:rsidR="008C5941" w:rsidRDefault="008C5941" w:rsidP="008C5D36">
            <w:pPr>
              <w:jc w:val="center"/>
            </w:pPr>
            <w:r>
              <w:pict>
                <v:shape id="_x0000_i1026" type="#_x0000_t75" style="width:43pt;height:54pt" fillcolor="window">
                  <v:imagedata r:id="rId5" o:title=""/>
                </v:shape>
              </w:pict>
            </w:r>
          </w:p>
          <w:p w:rsidR="008C5941" w:rsidRPr="008C5D36" w:rsidRDefault="008C5941" w:rsidP="008C5D36">
            <w:pPr>
              <w:jc w:val="center"/>
              <w:rPr>
                <w:b/>
                <w:caps/>
                <w:color w:val="000000"/>
                <w:spacing w:val="20"/>
                <w:sz w:val="20"/>
                <w:szCs w:val="20"/>
              </w:rPr>
            </w:pPr>
            <w:r w:rsidRPr="008C5D36">
              <w:rPr>
                <w:b/>
                <w:sz w:val="20"/>
                <w:szCs w:val="20"/>
              </w:rPr>
              <w:t>УКРАЇНА</w:t>
            </w:r>
          </w:p>
        </w:tc>
      </w:tr>
      <w:tr w:rsidR="008C5941" w:rsidRPr="008C5D36" w:rsidTr="008C5D36">
        <w:trPr>
          <w:trHeight w:val="1044"/>
        </w:trPr>
        <w:tc>
          <w:tcPr>
            <w:tcW w:w="4786" w:type="dxa"/>
          </w:tcPr>
          <w:p w:rsidR="008C5941" w:rsidRPr="008C5D36" w:rsidRDefault="008C5941" w:rsidP="008C5D36">
            <w:pPr>
              <w:jc w:val="center"/>
              <w:rPr>
                <w:b/>
              </w:rPr>
            </w:pPr>
            <w:r w:rsidRPr="008C5D36">
              <w:rPr>
                <w:b/>
              </w:rPr>
              <w:t>ЧЕРНІГІВСЬКА  РАЙОННА  ДЕРЖАВНА АДМІНІСТРАЦІЯ</w:t>
            </w:r>
          </w:p>
          <w:p w:rsidR="008C5941" w:rsidRPr="008C5D36" w:rsidRDefault="008C5941" w:rsidP="008C5D36">
            <w:pPr>
              <w:jc w:val="center"/>
              <w:rPr>
                <w:b/>
                <w:color w:val="000000"/>
                <w:spacing w:val="10"/>
              </w:rPr>
            </w:pPr>
            <w:r w:rsidRPr="008C5D36">
              <w:rPr>
                <w:b/>
                <w:caps/>
                <w:color w:val="000000"/>
                <w:spacing w:val="20"/>
              </w:rPr>
              <w:t>ЧЕРНІГІВСЬКОЇ ОБЛАСТІ</w:t>
            </w:r>
          </w:p>
        </w:tc>
        <w:tc>
          <w:tcPr>
            <w:tcW w:w="4785" w:type="dxa"/>
          </w:tcPr>
          <w:p w:rsidR="008C5941" w:rsidRPr="008C5D36" w:rsidRDefault="008C5941" w:rsidP="008C5D36">
            <w:pPr>
              <w:jc w:val="center"/>
              <w:rPr>
                <w:b/>
              </w:rPr>
            </w:pPr>
            <w:r w:rsidRPr="008C5D36">
              <w:rPr>
                <w:b/>
              </w:rPr>
              <w:t xml:space="preserve">ЧЕРНІГІВСЬКА  </w:t>
            </w:r>
          </w:p>
          <w:p w:rsidR="008C5941" w:rsidRPr="008C5D36" w:rsidRDefault="008C5941" w:rsidP="008C5D36">
            <w:pPr>
              <w:jc w:val="center"/>
              <w:rPr>
                <w:b/>
              </w:rPr>
            </w:pPr>
            <w:r w:rsidRPr="008C5D36">
              <w:rPr>
                <w:b/>
              </w:rPr>
              <w:t>РАЙОННА  РАДА</w:t>
            </w:r>
          </w:p>
          <w:p w:rsidR="008C5941" w:rsidRPr="008C5D36" w:rsidRDefault="008C5941" w:rsidP="008C5D36">
            <w:pPr>
              <w:jc w:val="center"/>
              <w:rPr>
                <w:b/>
                <w:caps/>
                <w:color w:val="000000"/>
                <w:spacing w:val="20"/>
              </w:rPr>
            </w:pPr>
            <w:r w:rsidRPr="008C5D36">
              <w:rPr>
                <w:b/>
                <w:caps/>
                <w:color w:val="000000"/>
                <w:spacing w:val="20"/>
              </w:rPr>
              <w:t>ЧЕРНІГІВСЬКОЇ ОБЛАСТІ</w:t>
            </w:r>
          </w:p>
        </w:tc>
      </w:tr>
    </w:tbl>
    <w:p w:rsidR="008C5941" w:rsidRPr="000C0CDD" w:rsidRDefault="008C5941" w:rsidP="008C5941">
      <w:pPr>
        <w:pStyle w:val="a6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  <w:r w:rsidRPr="000C0CDD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8C5941" w:rsidTr="008C5941">
        <w:trPr>
          <w:trHeight w:hRule="exact" w:val="340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941" w:rsidRPr="003372F1" w:rsidRDefault="003372F1" w:rsidP="008C594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13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березня</w:t>
            </w:r>
            <w:proofErr w:type="spellEnd"/>
          </w:p>
        </w:tc>
        <w:tc>
          <w:tcPr>
            <w:tcW w:w="1842" w:type="dxa"/>
            <w:vAlign w:val="bottom"/>
          </w:tcPr>
          <w:p w:rsidR="008C5941" w:rsidRDefault="008C5941" w:rsidP="008C59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8C5941" w:rsidRDefault="008C5941" w:rsidP="008C5941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м.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941" w:rsidRPr="003372F1" w:rsidRDefault="003372F1" w:rsidP="008C5941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11/11</w:t>
            </w:r>
          </w:p>
        </w:tc>
      </w:tr>
    </w:tbl>
    <w:p w:rsidR="00207715" w:rsidRPr="0015456D" w:rsidRDefault="00207715" w:rsidP="00207715">
      <w:pPr>
        <w:spacing w:before="120"/>
        <w:rPr>
          <w:b/>
          <w:i/>
          <w:sz w:val="28"/>
          <w:szCs w:val="28"/>
        </w:rPr>
      </w:pPr>
    </w:p>
    <w:p w:rsidR="00225733" w:rsidRPr="0015456D" w:rsidRDefault="006038FF" w:rsidP="001953CA">
      <w:pPr>
        <w:jc w:val="both"/>
        <w:rPr>
          <w:sz w:val="28"/>
          <w:szCs w:val="28"/>
        </w:rPr>
      </w:pPr>
      <w:r w:rsidRPr="0015456D">
        <w:rPr>
          <w:sz w:val="28"/>
          <w:szCs w:val="28"/>
        </w:rPr>
        <w:t>Про грошову компенсацію батькам</w:t>
      </w:r>
    </w:p>
    <w:p w:rsidR="006038FF" w:rsidRPr="0015456D" w:rsidRDefault="006038FF" w:rsidP="001953CA">
      <w:pPr>
        <w:jc w:val="both"/>
        <w:rPr>
          <w:sz w:val="28"/>
          <w:szCs w:val="28"/>
        </w:rPr>
      </w:pPr>
      <w:r w:rsidRPr="0015456D">
        <w:rPr>
          <w:sz w:val="28"/>
          <w:szCs w:val="28"/>
        </w:rPr>
        <w:t>потерпілих внаслідок Чорнобильської</w:t>
      </w:r>
    </w:p>
    <w:p w:rsidR="00A858D7" w:rsidRPr="0015456D" w:rsidRDefault="00A858D7" w:rsidP="001953CA">
      <w:pPr>
        <w:jc w:val="both"/>
        <w:rPr>
          <w:sz w:val="28"/>
          <w:szCs w:val="28"/>
        </w:rPr>
      </w:pPr>
      <w:r w:rsidRPr="0015456D">
        <w:rPr>
          <w:sz w:val="28"/>
          <w:szCs w:val="28"/>
        </w:rPr>
        <w:t>катастрофи дітей, які не відвідують</w:t>
      </w:r>
    </w:p>
    <w:p w:rsidR="00A858D7" w:rsidRPr="0015456D" w:rsidRDefault="00A858D7" w:rsidP="001953CA">
      <w:pPr>
        <w:jc w:val="both"/>
        <w:rPr>
          <w:sz w:val="28"/>
          <w:szCs w:val="28"/>
        </w:rPr>
      </w:pPr>
      <w:r w:rsidRPr="0015456D">
        <w:rPr>
          <w:sz w:val="28"/>
          <w:szCs w:val="28"/>
        </w:rPr>
        <w:t xml:space="preserve">дитячі </w:t>
      </w:r>
      <w:r w:rsidR="00932C94">
        <w:rPr>
          <w:sz w:val="28"/>
          <w:szCs w:val="28"/>
        </w:rPr>
        <w:t>дошкільні заклади на 201</w:t>
      </w:r>
      <w:r w:rsidR="00932C94" w:rsidRPr="00932C94">
        <w:rPr>
          <w:sz w:val="28"/>
          <w:szCs w:val="28"/>
        </w:rPr>
        <w:t>3</w:t>
      </w:r>
      <w:r w:rsidRPr="0015456D">
        <w:rPr>
          <w:sz w:val="28"/>
          <w:szCs w:val="28"/>
        </w:rPr>
        <w:t xml:space="preserve"> рік</w:t>
      </w:r>
    </w:p>
    <w:p w:rsidR="00A858D7" w:rsidRPr="0015456D" w:rsidRDefault="00A858D7" w:rsidP="001953CA">
      <w:pPr>
        <w:jc w:val="both"/>
        <w:rPr>
          <w:sz w:val="28"/>
          <w:szCs w:val="28"/>
        </w:rPr>
      </w:pPr>
    </w:p>
    <w:p w:rsidR="00A858D7" w:rsidRPr="00700467" w:rsidRDefault="005A63AA" w:rsidP="001953CA">
      <w:pPr>
        <w:ind w:firstLine="720"/>
        <w:jc w:val="both"/>
        <w:rPr>
          <w:sz w:val="28"/>
          <w:szCs w:val="28"/>
        </w:rPr>
      </w:pPr>
      <w:r w:rsidRPr="0015456D">
        <w:rPr>
          <w:sz w:val="28"/>
          <w:szCs w:val="28"/>
        </w:rPr>
        <w:t>На виконання пункту 12 частини</w:t>
      </w:r>
      <w:r w:rsidR="00824EE2" w:rsidRPr="0015456D">
        <w:rPr>
          <w:sz w:val="28"/>
          <w:szCs w:val="28"/>
        </w:rPr>
        <w:t xml:space="preserve"> 1 статті 30 Закону України «</w:t>
      </w:r>
      <w:r w:rsidR="00A858D7" w:rsidRPr="0015456D">
        <w:rPr>
          <w:sz w:val="28"/>
          <w:szCs w:val="28"/>
        </w:rPr>
        <w:t>Про статус і соціальний захист громадян, які постраждали внаслідок Чорнобильської катастрофи», пунк</w:t>
      </w:r>
      <w:r w:rsidR="00DE3B22">
        <w:rPr>
          <w:sz w:val="28"/>
          <w:szCs w:val="28"/>
        </w:rPr>
        <w:t>ту 2 статті 35 Закону України «</w:t>
      </w:r>
      <w:r w:rsidR="00A858D7" w:rsidRPr="0015456D">
        <w:rPr>
          <w:sz w:val="28"/>
          <w:szCs w:val="28"/>
        </w:rPr>
        <w:t>Про дошкільну освіту», постанови Кабінету Міністрів</w:t>
      </w:r>
      <w:r w:rsidR="004A5050" w:rsidRPr="0015456D">
        <w:rPr>
          <w:sz w:val="28"/>
          <w:szCs w:val="28"/>
        </w:rPr>
        <w:t xml:space="preserve"> України від </w:t>
      </w:r>
      <w:r w:rsidR="00824EE2" w:rsidRPr="0015456D">
        <w:rPr>
          <w:sz w:val="28"/>
          <w:szCs w:val="28"/>
        </w:rPr>
        <w:t>21.05.1992 року № 258</w:t>
      </w:r>
      <w:r w:rsidR="004A5050" w:rsidRPr="0015456D">
        <w:rPr>
          <w:sz w:val="28"/>
          <w:szCs w:val="28"/>
        </w:rPr>
        <w:t xml:space="preserve"> «</w:t>
      </w:r>
      <w:r w:rsidR="00A858D7" w:rsidRPr="0015456D">
        <w:rPr>
          <w:sz w:val="28"/>
          <w:szCs w:val="28"/>
        </w:rPr>
        <w:t xml:space="preserve">Про </w:t>
      </w:r>
      <w:r w:rsidR="00824EE2" w:rsidRPr="0015456D">
        <w:rPr>
          <w:sz w:val="28"/>
          <w:szCs w:val="28"/>
        </w:rPr>
        <w:t>норми харчування та часткову компенсацію вартості продуктів для осіб, які постраждали внаслідок Чорнобильської катастрофи»</w:t>
      </w:r>
      <w:r w:rsidR="00A858D7" w:rsidRPr="0015456D">
        <w:rPr>
          <w:sz w:val="28"/>
          <w:szCs w:val="28"/>
        </w:rPr>
        <w:t xml:space="preserve">, </w:t>
      </w:r>
      <w:r w:rsidR="008A4B72">
        <w:rPr>
          <w:sz w:val="28"/>
          <w:szCs w:val="28"/>
        </w:rPr>
        <w:t>пункту 9 Порядку використ</w:t>
      </w:r>
      <w:r w:rsidR="00D86E4E">
        <w:rPr>
          <w:sz w:val="28"/>
          <w:szCs w:val="28"/>
        </w:rPr>
        <w:t xml:space="preserve">ання коштів </w:t>
      </w:r>
      <w:r w:rsidR="00D86E4E" w:rsidRPr="00D86E4E">
        <w:rPr>
          <w:sz w:val="28"/>
          <w:szCs w:val="28"/>
        </w:rPr>
        <w:t>д</w:t>
      </w:r>
      <w:r w:rsidR="008A4B72">
        <w:rPr>
          <w:sz w:val="28"/>
          <w:szCs w:val="28"/>
        </w:rPr>
        <w:t>ержавного бюджету для виконання програм, пов</w:t>
      </w:r>
      <w:r w:rsidR="008A4B72" w:rsidRPr="008A4B72">
        <w:rPr>
          <w:sz w:val="28"/>
          <w:szCs w:val="28"/>
        </w:rPr>
        <w:t>’</w:t>
      </w:r>
      <w:r w:rsidR="00700467">
        <w:rPr>
          <w:sz w:val="28"/>
          <w:szCs w:val="28"/>
        </w:rPr>
        <w:t xml:space="preserve">язаних </w:t>
      </w:r>
      <w:r w:rsidR="00700467" w:rsidRPr="00700467">
        <w:rPr>
          <w:sz w:val="28"/>
          <w:szCs w:val="28"/>
        </w:rPr>
        <w:t xml:space="preserve">із </w:t>
      </w:r>
      <w:r w:rsidR="008A4B72">
        <w:rPr>
          <w:sz w:val="28"/>
          <w:szCs w:val="28"/>
        </w:rPr>
        <w:t>соці</w:t>
      </w:r>
      <w:r w:rsidR="00BC22D1">
        <w:rPr>
          <w:sz w:val="28"/>
          <w:szCs w:val="28"/>
        </w:rPr>
        <w:t>а</w:t>
      </w:r>
      <w:r w:rsidR="00700467">
        <w:rPr>
          <w:sz w:val="28"/>
          <w:szCs w:val="28"/>
        </w:rPr>
        <w:t>льн</w:t>
      </w:r>
      <w:r w:rsidR="00700467" w:rsidRPr="00700467">
        <w:rPr>
          <w:sz w:val="28"/>
          <w:szCs w:val="28"/>
        </w:rPr>
        <w:t>им</w:t>
      </w:r>
      <w:r w:rsidR="00700467">
        <w:rPr>
          <w:sz w:val="28"/>
          <w:szCs w:val="28"/>
        </w:rPr>
        <w:t xml:space="preserve"> захист</w:t>
      </w:r>
      <w:r w:rsidR="00700467" w:rsidRPr="00700467">
        <w:rPr>
          <w:sz w:val="28"/>
          <w:szCs w:val="28"/>
        </w:rPr>
        <w:t>ом</w:t>
      </w:r>
      <w:r w:rsidR="008A4B72">
        <w:rPr>
          <w:sz w:val="28"/>
          <w:szCs w:val="28"/>
        </w:rPr>
        <w:t xml:space="preserve"> громадян, які постраждали внаслідок Чорнобильської катастрофи, затвердженого постановою Кабінету Міністрів України від 20.09.2005 року  № 936 </w:t>
      </w:r>
      <w:r w:rsidR="00BC22D1">
        <w:rPr>
          <w:sz w:val="28"/>
          <w:szCs w:val="28"/>
        </w:rPr>
        <w:t xml:space="preserve">та </w:t>
      </w:r>
      <w:r w:rsidR="00A858D7" w:rsidRPr="0015456D">
        <w:rPr>
          <w:sz w:val="28"/>
          <w:szCs w:val="28"/>
        </w:rPr>
        <w:t>наказу Міністерства  соціальної політик</w:t>
      </w:r>
      <w:r w:rsidRPr="0015456D">
        <w:rPr>
          <w:sz w:val="28"/>
          <w:szCs w:val="28"/>
        </w:rPr>
        <w:t xml:space="preserve">и України від </w:t>
      </w:r>
      <w:r w:rsidR="00932C94" w:rsidRPr="00932C94">
        <w:rPr>
          <w:sz w:val="28"/>
          <w:szCs w:val="28"/>
        </w:rPr>
        <w:t>31.01.2013</w:t>
      </w:r>
      <w:r w:rsidR="00932C94">
        <w:rPr>
          <w:sz w:val="28"/>
          <w:szCs w:val="28"/>
        </w:rPr>
        <w:t xml:space="preserve"> року № </w:t>
      </w:r>
      <w:r w:rsidR="00932C94" w:rsidRPr="00932C94">
        <w:rPr>
          <w:sz w:val="28"/>
          <w:szCs w:val="28"/>
        </w:rPr>
        <w:t>35</w:t>
      </w:r>
      <w:r w:rsidRPr="0015456D">
        <w:rPr>
          <w:sz w:val="28"/>
          <w:szCs w:val="28"/>
        </w:rPr>
        <w:t xml:space="preserve"> «</w:t>
      </w:r>
      <w:r w:rsidR="00A858D7" w:rsidRPr="0015456D">
        <w:rPr>
          <w:sz w:val="28"/>
          <w:szCs w:val="28"/>
        </w:rPr>
        <w:t>Про встановлення розмірів</w:t>
      </w:r>
      <w:r w:rsidR="001953CA" w:rsidRPr="0015456D">
        <w:rPr>
          <w:sz w:val="28"/>
          <w:szCs w:val="28"/>
        </w:rPr>
        <w:t xml:space="preserve"> грошової  компенсації вартості  продуктів харчування громадянам, які постраждали внаслідок  Ч</w:t>
      </w:r>
      <w:r w:rsidR="00932C94">
        <w:rPr>
          <w:sz w:val="28"/>
          <w:szCs w:val="28"/>
        </w:rPr>
        <w:t>орнобильської катастрофи</w:t>
      </w:r>
      <w:r w:rsidR="00700467" w:rsidRPr="00700467">
        <w:rPr>
          <w:sz w:val="28"/>
          <w:szCs w:val="28"/>
        </w:rPr>
        <w:t>,</w:t>
      </w:r>
      <w:r w:rsidR="00932C94">
        <w:rPr>
          <w:sz w:val="28"/>
          <w:szCs w:val="28"/>
        </w:rPr>
        <w:t xml:space="preserve"> на 201</w:t>
      </w:r>
      <w:r w:rsidR="00932C94" w:rsidRPr="00932C94">
        <w:rPr>
          <w:sz w:val="28"/>
          <w:szCs w:val="28"/>
        </w:rPr>
        <w:t>3</w:t>
      </w:r>
      <w:r w:rsidR="001953CA" w:rsidRPr="0015456D">
        <w:rPr>
          <w:sz w:val="28"/>
          <w:szCs w:val="28"/>
        </w:rPr>
        <w:t xml:space="preserve"> рік»</w:t>
      </w:r>
      <w:r w:rsidR="00F84FEC" w:rsidRPr="0015456D">
        <w:rPr>
          <w:sz w:val="28"/>
          <w:szCs w:val="28"/>
        </w:rPr>
        <w:t>.</w:t>
      </w:r>
    </w:p>
    <w:p w:rsidR="001953CA" w:rsidRPr="0015456D" w:rsidRDefault="00AA6AB8" w:rsidP="00AA6AB8">
      <w:pPr>
        <w:ind w:firstLine="708"/>
        <w:jc w:val="both"/>
        <w:rPr>
          <w:sz w:val="28"/>
          <w:szCs w:val="28"/>
        </w:rPr>
      </w:pPr>
      <w:r w:rsidRPr="00AA6AB8">
        <w:rPr>
          <w:sz w:val="28"/>
          <w:szCs w:val="28"/>
        </w:rPr>
        <w:t xml:space="preserve">1. </w:t>
      </w:r>
      <w:r>
        <w:rPr>
          <w:sz w:val="28"/>
          <w:szCs w:val="28"/>
        </w:rPr>
        <w:t>Затвердити</w:t>
      </w:r>
      <w:r w:rsidRPr="00AA6AB8">
        <w:rPr>
          <w:sz w:val="28"/>
          <w:szCs w:val="28"/>
        </w:rPr>
        <w:t xml:space="preserve"> с</w:t>
      </w:r>
      <w:r w:rsidR="00DD7AD4" w:rsidRPr="0015456D">
        <w:rPr>
          <w:sz w:val="28"/>
          <w:szCs w:val="28"/>
        </w:rPr>
        <w:t xml:space="preserve">ередній розмір вартості харчування одного </w:t>
      </w:r>
      <w:proofErr w:type="spellStart"/>
      <w:r w:rsidR="00DD7AD4" w:rsidRPr="0015456D">
        <w:rPr>
          <w:sz w:val="28"/>
          <w:szCs w:val="28"/>
        </w:rPr>
        <w:t>дітодня</w:t>
      </w:r>
      <w:proofErr w:type="spellEnd"/>
      <w:r w:rsidR="00DD7AD4" w:rsidRPr="0015456D">
        <w:rPr>
          <w:sz w:val="28"/>
          <w:szCs w:val="28"/>
        </w:rPr>
        <w:t xml:space="preserve"> в дошкільних закладах Чернігівського району для виплати грошової компенсації батькам потерпілих дітей, якщо діти не перебувають на повному державному забезпеченні і не відвідують дитячі дошкільні заклади</w:t>
      </w:r>
      <w:r w:rsidR="00210444" w:rsidRPr="0015456D">
        <w:rPr>
          <w:sz w:val="28"/>
          <w:szCs w:val="28"/>
        </w:rPr>
        <w:t xml:space="preserve"> (</w:t>
      </w:r>
      <w:r w:rsidR="00BC22D1">
        <w:rPr>
          <w:sz w:val="28"/>
          <w:szCs w:val="28"/>
        </w:rPr>
        <w:t>не перебувають в обліковому складі цих закладів</w:t>
      </w:r>
      <w:r w:rsidR="004E2EDB">
        <w:rPr>
          <w:sz w:val="28"/>
          <w:szCs w:val="28"/>
        </w:rPr>
        <w:t>) згідно розрахунку</w:t>
      </w:r>
      <w:r w:rsidR="00F802D6" w:rsidRPr="00D86E4E">
        <w:rPr>
          <w:sz w:val="28"/>
          <w:szCs w:val="28"/>
        </w:rPr>
        <w:t>, що додається</w:t>
      </w:r>
      <w:r w:rsidR="004E2EDB">
        <w:rPr>
          <w:sz w:val="28"/>
          <w:szCs w:val="28"/>
        </w:rPr>
        <w:t>:</w:t>
      </w:r>
    </w:p>
    <w:p w:rsidR="00210444" w:rsidRPr="0015456D" w:rsidRDefault="00210444" w:rsidP="001953CA">
      <w:pPr>
        <w:ind w:firstLine="720"/>
        <w:jc w:val="both"/>
        <w:rPr>
          <w:sz w:val="28"/>
          <w:szCs w:val="28"/>
        </w:rPr>
      </w:pPr>
      <w:r w:rsidRPr="0015456D">
        <w:rPr>
          <w:sz w:val="28"/>
          <w:szCs w:val="28"/>
        </w:rPr>
        <w:t>- діти до 3-х років – 6 грн.;</w:t>
      </w:r>
    </w:p>
    <w:p w:rsidR="00210444" w:rsidRDefault="00210444" w:rsidP="001953CA">
      <w:pPr>
        <w:ind w:firstLine="720"/>
        <w:jc w:val="both"/>
        <w:rPr>
          <w:sz w:val="28"/>
          <w:szCs w:val="28"/>
          <w:lang w:val="en-US"/>
        </w:rPr>
      </w:pPr>
      <w:r w:rsidRPr="0015456D">
        <w:rPr>
          <w:sz w:val="28"/>
          <w:szCs w:val="28"/>
        </w:rPr>
        <w:t xml:space="preserve">- </w:t>
      </w:r>
      <w:r w:rsidR="00C44761">
        <w:rPr>
          <w:sz w:val="28"/>
          <w:szCs w:val="28"/>
        </w:rPr>
        <w:t>діти від 3-х до 6-т</w:t>
      </w:r>
      <w:r w:rsidR="00161CB2" w:rsidRPr="0046155B">
        <w:rPr>
          <w:sz w:val="28"/>
          <w:szCs w:val="28"/>
          <w:lang w:val="ru-RU"/>
        </w:rPr>
        <w:t>и</w:t>
      </w:r>
      <w:r w:rsidR="00C44761">
        <w:rPr>
          <w:sz w:val="28"/>
          <w:szCs w:val="28"/>
        </w:rPr>
        <w:t xml:space="preserve"> років – 7,2</w:t>
      </w:r>
      <w:r w:rsidRPr="0015456D">
        <w:rPr>
          <w:sz w:val="28"/>
          <w:szCs w:val="28"/>
        </w:rPr>
        <w:t>8 грн.</w:t>
      </w:r>
    </w:p>
    <w:p w:rsidR="00457BB4" w:rsidRPr="00457BB4" w:rsidRDefault="00457BB4" w:rsidP="001953CA">
      <w:pPr>
        <w:ind w:firstLine="720"/>
        <w:jc w:val="both"/>
        <w:rPr>
          <w:sz w:val="28"/>
          <w:szCs w:val="28"/>
          <w:lang w:val="en-US"/>
        </w:rPr>
      </w:pPr>
    </w:p>
    <w:p w:rsidR="00AA6AB8" w:rsidRPr="00AA6AB8" w:rsidRDefault="00AA6AB8" w:rsidP="00AA6AB8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46155B">
        <w:rPr>
          <w:sz w:val="28"/>
          <w:szCs w:val="28"/>
          <w:lang w:val="ru-RU"/>
        </w:rPr>
        <w:tab/>
      </w:r>
      <w:r w:rsidRPr="00AA6AB8">
        <w:rPr>
          <w:sz w:val="28"/>
          <w:szCs w:val="28"/>
          <w:lang w:val="ru-RU"/>
        </w:rPr>
        <w:t xml:space="preserve">2. </w:t>
      </w:r>
      <w:r w:rsidR="001953CA" w:rsidRPr="0015456D">
        <w:rPr>
          <w:sz w:val="28"/>
          <w:szCs w:val="28"/>
        </w:rPr>
        <w:t>Управлінню соціального захисту населення райдержадміністрації</w:t>
      </w:r>
    </w:p>
    <w:p w:rsidR="001953CA" w:rsidRPr="0015456D" w:rsidRDefault="001953CA" w:rsidP="00AA6AB8">
      <w:pPr>
        <w:tabs>
          <w:tab w:val="left" w:pos="720"/>
        </w:tabs>
        <w:jc w:val="both"/>
        <w:rPr>
          <w:sz w:val="28"/>
          <w:szCs w:val="28"/>
        </w:rPr>
      </w:pPr>
      <w:r w:rsidRPr="0015456D">
        <w:rPr>
          <w:sz w:val="28"/>
          <w:szCs w:val="28"/>
        </w:rPr>
        <w:t xml:space="preserve"> (Луговій</w:t>
      </w:r>
      <w:r w:rsidR="00700467" w:rsidRPr="00700467">
        <w:rPr>
          <w:sz w:val="28"/>
          <w:szCs w:val="28"/>
        </w:rPr>
        <w:t xml:space="preserve"> </w:t>
      </w:r>
      <w:r w:rsidR="00700467" w:rsidRPr="0015456D">
        <w:rPr>
          <w:sz w:val="28"/>
          <w:szCs w:val="28"/>
        </w:rPr>
        <w:t>В.М.</w:t>
      </w:r>
      <w:r w:rsidRPr="0015456D">
        <w:rPr>
          <w:sz w:val="28"/>
          <w:szCs w:val="28"/>
        </w:rPr>
        <w:t>):</w:t>
      </w:r>
    </w:p>
    <w:p w:rsidR="00210444" w:rsidRPr="00700467" w:rsidRDefault="00AA6AB8" w:rsidP="00700467">
      <w:pPr>
        <w:ind w:firstLine="708"/>
        <w:jc w:val="both"/>
        <w:rPr>
          <w:sz w:val="28"/>
          <w:szCs w:val="28"/>
          <w:lang w:val="ru-RU"/>
        </w:rPr>
      </w:pPr>
      <w:r w:rsidRPr="00AA6AB8">
        <w:rPr>
          <w:sz w:val="28"/>
          <w:szCs w:val="28"/>
          <w:lang w:val="ru-RU"/>
        </w:rPr>
        <w:t xml:space="preserve">2.1 </w:t>
      </w:r>
      <w:r w:rsidR="001953CA" w:rsidRPr="0015456D">
        <w:rPr>
          <w:sz w:val="28"/>
          <w:szCs w:val="28"/>
        </w:rPr>
        <w:t>Виплачувати грошові компенсації  в зазначених  розмірах  по вікових кате</w:t>
      </w:r>
      <w:r w:rsidR="00700467">
        <w:rPr>
          <w:sz w:val="28"/>
          <w:szCs w:val="28"/>
        </w:rPr>
        <w:t>горіях батькам потерпілих дітей</w:t>
      </w:r>
      <w:r w:rsidR="00700467" w:rsidRPr="00700467">
        <w:rPr>
          <w:sz w:val="28"/>
          <w:szCs w:val="28"/>
          <w:lang w:val="ru-RU"/>
        </w:rPr>
        <w:t xml:space="preserve">, </w:t>
      </w:r>
      <w:proofErr w:type="spellStart"/>
      <w:r w:rsidR="00700467" w:rsidRPr="00700467">
        <w:rPr>
          <w:sz w:val="28"/>
          <w:szCs w:val="28"/>
          <w:lang w:val="ru-RU"/>
        </w:rPr>
        <w:t>які</w:t>
      </w:r>
      <w:proofErr w:type="spellEnd"/>
      <w:r w:rsidR="00700467" w:rsidRPr="00700467">
        <w:rPr>
          <w:sz w:val="28"/>
          <w:szCs w:val="28"/>
          <w:lang w:val="ru-RU"/>
        </w:rPr>
        <w:t xml:space="preserve"> </w:t>
      </w:r>
      <w:r w:rsidR="00210444" w:rsidRPr="0015456D">
        <w:rPr>
          <w:sz w:val="28"/>
          <w:szCs w:val="28"/>
        </w:rPr>
        <w:t xml:space="preserve">не перебувають на повному </w:t>
      </w:r>
      <w:proofErr w:type="gramStart"/>
      <w:r w:rsidR="00210444" w:rsidRPr="0015456D">
        <w:rPr>
          <w:sz w:val="28"/>
          <w:szCs w:val="28"/>
        </w:rPr>
        <w:t>державному</w:t>
      </w:r>
      <w:proofErr w:type="gramEnd"/>
      <w:r w:rsidR="00210444" w:rsidRPr="0015456D">
        <w:rPr>
          <w:sz w:val="28"/>
          <w:szCs w:val="28"/>
        </w:rPr>
        <w:t xml:space="preserve"> забезпеченні, не відвідують дитячі дошкільні заклади, до вступу їх до школи (не старше 8-ми років).</w:t>
      </w:r>
    </w:p>
    <w:p w:rsidR="00457BB4" w:rsidRPr="00700467" w:rsidRDefault="00457BB4" w:rsidP="001953CA">
      <w:pPr>
        <w:ind w:firstLine="720"/>
        <w:jc w:val="both"/>
        <w:rPr>
          <w:sz w:val="28"/>
          <w:szCs w:val="28"/>
          <w:lang w:val="ru-RU"/>
        </w:rPr>
      </w:pPr>
    </w:p>
    <w:p w:rsidR="001953CA" w:rsidRPr="007B0A47" w:rsidRDefault="001953CA" w:rsidP="001953CA">
      <w:pPr>
        <w:ind w:firstLine="720"/>
        <w:jc w:val="both"/>
        <w:rPr>
          <w:sz w:val="28"/>
          <w:szCs w:val="28"/>
          <w:lang w:val="ru-RU"/>
        </w:rPr>
      </w:pPr>
      <w:r w:rsidRPr="0015456D">
        <w:rPr>
          <w:sz w:val="28"/>
          <w:szCs w:val="28"/>
        </w:rPr>
        <w:t>2.</w:t>
      </w:r>
      <w:r w:rsidR="00350A49">
        <w:rPr>
          <w:sz w:val="28"/>
          <w:szCs w:val="28"/>
        </w:rPr>
        <w:t>2</w:t>
      </w:r>
      <w:r w:rsidR="00AA6AB8" w:rsidRPr="00AA6AB8">
        <w:rPr>
          <w:sz w:val="28"/>
          <w:szCs w:val="28"/>
        </w:rPr>
        <w:t xml:space="preserve"> </w:t>
      </w:r>
      <w:r w:rsidR="0009236C">
        <w:rPr>
          <w:sz w:val="28"/>
          <w:szCs w:val="28"/>
        </w:rPr>
        <w:t xml:space="preserve">Виплату </w:t>
      </w:r>
      <w:r w:rsidR="00210444" w:rsidRPr="0015456D">
        <w:rPr>
          <w:sz w:val="28"/>
          <w:szCs w:val="28"/>
        </w:rPr>
        <w:t>грошових компенсацій</w:t>
      </w:r>
      <w:r w:rsidRPr="0015456D">
        <w:rPr>
          <w:sz w:val="28"/>
          <w:szCs w:val="28"/>
        </w:rPr>
        <w:t>, затверджених  цим  розпорядженням, проводити з 01.0</w:t>
      </w:r>
      <w:r w:rsidR="00210444" w:rsidRPr="0015456D">
        <w:rPr>
          <w:sz w:val="28"/>
          <w:szCs w:val="28"/>
        </w:rPr>
        <w:t>1.</w:t>
      </w:r>
      <w:r w:rsidR="00C44761">
        <w:rPr>
          <w:sz w:val="28"/>
          <w:szCs w:val="28"/>
        </w:rPr>
        <w:t>201</w:t>
      </w:r>
      <w:r w:rsidR="00C44761" w:rsidRPr="00C44761">
        <w:rPr>
          <w:sz w:val="28"/>
          <w:szCs w:val="28"/>
        </w:rPr>
        <w:t>3</w:t>
      </w:r>
      <w:r w:rsidR="002E6F7E" w:rsidRPr="0015456D">
        <w:rPr>
          <w:sz w:val="28"/>
          <w:szCs w:val="28"/>
        </w:rPr>
        <w:t xml:space="preserve"> року</w:t>
      </w:r>
      <w:r w:rsidRPr="0015456D">
        <w:rPr>
          <w:sz w:val="28"/>
          <w:szCs w:val="28"/>
        </w:rPr>
        <w:t>, щомісячно, за рахунок коштів Державного бюджету України, передбачених  на виконання державних програм соціального захисту громадян, які постраждали внаслідок Чорнобиль</w:t>
      </w:r>
      <w:r w:rsidR="002E6F7E" w:rsidRPr="0015456D">
        <w:rPr>
          <w:sz w:val="28"/>
          <w:szCs w:val="28"/>
        </w:rPr>
        <w:t>ської катастрофи  за КПКВ 250120</w:t>
      </w:r>
      <w:r w:rsidRPr="0015456D">
        <w:rPr>
          <w:sz w:val="28"/>
          <w:szCs w:val="28"/>
        </w:rPr>
        <w:t>0</w:t>
      </w:r>
      <w:r w:rsidR="007B0A47" w:rsidRPr="007B0A47">
        <w:rPr>
          <w:sz w:val="28"/>
          <w:szCs w:val="28"/>
          <w:lang w:val="ru-RU"/>
        </w:rPr>
        <w:t xml:space="preserve"> “</w:t>
      </w:r>
      <w:proofErr w:type="spellStart"/>
      <w:r w:rsidR="007B0A47" w:rsidRPr="007B0A47">
        <w:rPr>
          <w:sz w:val="28"/>
          <w:szCs w:val="28"/>
          <w:lang w:val="ru-RU"/>
        </w:rPr>
        <w:t>Соціальний</w:t>
      </w:r>
      <w:proofErr w:type="spellEnd"/>
      <w:r w:rsidR="007B0A47" w:rsidRPr="007B0A47">
        <w:rPr>
          <w:sz w:val="28"/>
          <w:szCs w:val="28"/>
          <w:lang w:val="ru-RU"/>
        </w:rPr>
        <w:t xml:space="preserve"> </w:t>
      </w:r>
      <w:proofErr w:type="spellStart"/>
      <w:r w:rsidR="007B0A47" w:rsidRPr="007B0A47">
        <w:rPr>
          <w:sz w:val="28"/>
          <w:szCs w:val="28"/>
          <w:lang w:val="ru-RU"/>
        </w:rPr>
        <w:t>захист</w:t>
      </w:r>
      <w:proofErr w:type="spellEnd"/>
      <w:r w:rsidR="007B0A47" w:rsidRPr="007B0A47">
        <w:rPr>
          <w:sz w:val="28"/>
          <w:szCs w:val="28"/>
          <w:lang w:val="ru-RU"/>
        </w:rPr>
        <w:t xml:space="preserve"> </w:t>
      </w:r>
      <w:proofErr w:type="spellStart"/>
      <w:r w:rsidR="007B0A47" w:rsidRPr="007B0A47">
        <w:rPr>
          <w:sz w:val="28"/>
          <w:szCs w:val="28"/>
          <w:lang w:val="ru-RU"/>
        </w:rPr>
        <w:t>грома</w:t>
      </w:r>
      <w:r w:rsidR="007B0A47">
        <w:rPr>
          <w:sz w:val="28"/>
          <w:szCs w:val="28"/>
          <w:lang w:val="ru-RU"/>
        </w:rPr>
        <w:t>дян</w:t>
      </w:r>
      <w:proofErr w:type="spellEnd"/>
      <w:r w:rsidR="007B0A47">
        <w:rPr>
          <w:sz w:val="28"/>
          <w:szCs w:val="28"/>
          <w:lang w:val="ru-RU"/>
        </w:rPr>
        <w:t xml:space="preserve">, </w:t>
      </w:r>
      <w:proofErr w:type="spellStart"/>
      <w:r w:rsidR="007B0A47">
        <w:rPr>
          <w:sz w:val="28"/>
          <w:szCs w:val="28"/>
          <w:lang w:val="ru-RU"/>
        </w:rPr>
        <w:t>які</w:t>
      </w:r>
      <w:proofErr w:type="spellEnd"/>
      <w:r w:rsidR="007B0A47">
        <w:rPr>
          <w:sz w:val="28"/>
          <w:szCs w:val="28"/>
          <w:lang w:val="ru-RU"/>
        </w:rPr>
        <w:t xml:space="preserve"> </w:t>
      </w:r>
      <w:proofErr w:type="spellStart"/>
      <w:r w:rsidR="007B0A47">
        <w:rPr>
          <w:sz w:val="28"/>
          <w:szCs w:val="28"/>
          <w:lang w:val="ru-RU"/>
        </w:rPr>
        <w:t>постраждали</w:t>
      </w:r>
      <w:proofErr w:type="spellEnd"/>
      <w:r w:rsidR="007B0A47">
        <w:rPr>
          <w:sz w:val="28"/>
          <w:szCs w:val="28"/>
          <w:lang w:val="ru-RU"/>
        </w:rPr>
        <w:t xml:space="preserve"> </w:t>
      </w:r>
      <w:proofErr w:type="spellStart"/>
      <w:r w:rsidR="007B0A47">
        <w:rPr>
          <w:sz w:val="28"/>
          <w:szCs w:val="28"/>
          <w:lang w:val="ru-RU"/>
        </w:rPr>
        <w:t>внаслідок</w:t>
      </w:r>
      <w:proofErr w:type="spellEnd"/>
      <w:r w:rsidR="007B0A47">
        <w:rPr>
          <w:sz w:val="28"/>
          <w:szCs w:val="28"/>
          <w:lang w:val="ru-RU"/>
        </w:rPr>
        <w:t xml:space="preserve"> </w:t>
      </w:r>
      <w:proofErr w:type="spellStart"/>
      <w:r w:rsidR="007B0A47" w:rsidRPr="007B0A47">
        <w:rPr>
          <w:sz w:val="28"/>
          <w:szCs w:val="28"/>
          <w:lang w:val="ru-RU"/>
        </w:rPr>
        <w:t>Ч</w:t>
      </w:r>
      <w:r w:rsidR="007B0A47">
        <w:rPr>
          <w:sz w:val="28"/>
          <w:szCs w:val="28"/>
          <w:lang w:val="ru-RU"/>
        </w:rPr>
        <w:t>орнобильсь</w:t>
      </w:r>
      <w:r w:rsidR="007B0A47" w:rsidRPr="007B0A47">
        <w:rPr>
          <w:sz w:val="28"/>
          <w:szCs w:val="28"/>
          <w:lang w:val="ru-RU"/>
        </w:rPr>
        <w:t>ко</w:t>
      </w:r>
      <w:r w:rsidR="007B0A47">
        <w:rPr>
          <w:sz w:val="28"/>
          <w:szCs w:val="28"/>
          <w:lang w:val="ru-RU"/>
        </w:rPr>
        <w:t>ї</w:t>
      </w:r>
      <w:proofErr w:type="spellEnd"/>
      <w:r w:rsidR="007B0A47">
        <w:rPr>
          <w:sz w:val="28"/>
          <w:szCs w:val="28"/>
          <w:lang w:val="ru-RU"/>
        </w:rPr>
        <w:t xml:space="preserve"> </w:t>
      </w:r>
      <w:proofErr w:type="spellStart"/>
      <w:r w:rsidR="007B0A47">
        <w:rPr>
          <w:sz w:val="28"/>
          <w:szCs w:val="28"/>
          <w:lang w:val="ru-RU"/>
        </w:rPr>
        <w:t>ката</w:t>
      </w:r>
      <w:r w:rsidR="007B0A47" w:rsidRPr="007B0A47">
        <w:rPr>
          <w:sz w:val="28"/>
          <w:szCs w:val="28"/>
          <w:lang w:val="ru-RU"/>
        </w:rPr>
        <w:t>строфи</w:t>
      </w:r>
      <w:proofErr w:type="spellEnd"/>
      <w:r w:rsidR="007B0A47" w:rsidRPr="007B0A47">
        <w:rPr>
          <w:sz w:val="28"/>
          <w:szCs w:val="28"/>
          <w:lang w:val="ru-RU"/>
        </w:rPr>
        <w:t>”</w:t>
      </w:r>
      <w:r w:rsidRPr="0015456D">
        <w:rPr>
          <w:sz w:val="28"/>
          <w:szCs w:val="28"/>
        </w:rPr>
        <w:t xml:space="preserve"> </w:t>
      </w:r>
      <w:r w:rsidR="007B0A47" w:rsidRPr="007C0F24">
        <w:rPr>
          <w:sz w:val="28"/>
          <w:szCs w:val="28"/>
          <w:lang w:val="ru-RU"/>
        </w:rPr>
        <w:t xml:space="preserve">за </w:t>
      </w:r>
      <w:proofErr w:type="spellStart"/>
      <w:r w:rsidR="007B0A47" w:rsidRPr="007C0F24">
        <w:rPr>
          <w:sz w:val="28"/>
          <w:szCs w:val="28"/>
          <w:lang w:val="ru-RU"/>
        </w:rPr>
        <w:t>напрямком</w:t>
      </w:r>
      <w:proofErr w:type="spellEnd"/>
      <w:r w:rsidR="007B0A47" w:rsidRPr="007C0F24">
        <w:rPr>
          <w:sz w:val="28"/>
          <w:szCs w:val="28"/>
          <w:lang w:val="ru-RU"/>
        </w:rPr>
        <w:t xml:space="preserve"> </w:t>
      </w:r>
      <w:r w:rsidR="00F802D6">
        <w:rPr>
          <w:sz w:val="28"/>
          <w:szCs w:val="28"/>
        </w:rPr>
        <w:t>«</w:t>
      </w:r>
      <w:proofErr w:type="spellStart"/>
      <w:r w:rsidR="00F802D6">
        <w:rPr>
          <w:sz w:val="28"/>
          <w:szCs w:val="28"/>
        </w:rPr>
        <w:t>Компенсаці</w:t>
      </w:r>
      <w:proofErr w:type="spellEnd"/>
      <w:r w:rsidR="00F802D6" w:rsidRPr="00F802D6">
        <w:rPr>
          <w:sz w:val="28"/>
          <w:szCs w:val="28"/>
          <w:lang w:val="ru-RU"/>
        </w:rPr>
        <w:t>я</w:t>
      </w:r>
      <w:r w:rsidRPr="0015456D">
        <w:rPr>
          <w:sz w:val="28"/>
          <w:szCs w:val="28"/>
        </w:rPr>
        <w:t xml:space="preserve">  сім`ям з дітьми та видатки на безплатне харчування дітей, які постраждали внаслідок Чорнобильської катастрофи».</w:t>
      </w:r>
    </w:p>
    <w:p w:rsidR="00457BB4" w:rsidRPr="007B0A47" w:rsidRDefault="00457BB4" w:rsidP="001953CA">
      <w:pPr>
        <w:ind w:firstLine="720"/>
        <w:jc w:val="both"/>
        <w:rPr>
          <w:sz w:val="28"/>
          <w:szCs w:val="28"/>
          <w:lang w:val="ru-RU"/>
        </w:rPr>
      </w:pPr>
    </w:p>
    <w:p w:rsidR="001F44B7" w:rsidRDefault="001F44B7" w:rsidP="001953CA">
      <w:pPr>
        <w:ind w:firstLine="720"/>
        <w:jc w:val="both"/>
        <w:rPr>
          <w:sz w:val="28"/>
          <w:szCs w:val="28"/>
          <w:lang w:val="en-US"/>
        </w:rPr>
      </w:pPr>
      <w:r w:rsidRPr="0015456D">
        <w:rPr>
          <w:sz w:val="28"/>
          <w:szCs w:val="28"/>
        </w:rPr>
        <w:t>2.3 Виплату грошової  компенсаці</w:t>
      </w:r>
      <w:r w:rsidR="00A26677">
        <w:rPr>
          <w:sz w:val="28"/>
          <w:szCs w:val="28"/>
        </w:rPr>
        <w:t>ї батькам потерпілих дітей,</w:t>
      </w:r>
      <w:r w:rsidR="00A26677">
        <w:rPr>
          <w:sz w:val="28"/>
          <w:szCs w:val="28"/>
          <w:lang w:val="en-US"/>
        </w:rPr>
        <w:t xml:space="preserve"> </w:t>
      </w:r>
      <w:proofErr w:type="spellStart"/>
      <w:r w:rsidR="00A26677">
        <w:rPr>
          <w:sz w:val="28"/>
          <w:szCs w:val="28"/>
          <w:lang w:val="en-US"/>
        </w:rPr>
        <w:t>які</w:t>
      </w:r>
      <w:proofErr w:type="spellEnd"/>
      <w:r w:rsidRPr="0015456D">
        <w:rPr>
          <w:sz w:val="28"/>
          <w:szCs w:val="28"/>
        </w:rPr>
        <w:t xml:space="preserve"> не перебувають на повному державному забезпеченні і не відвідують дитячі дошкільні заклади, проводити на підставі довідки сільської (селищної) ради про те, що потерпіла дитина проживає на території сільської (селищної) ради і не відвідує дитячий дошкільний заклад</w:t>
      </w:r>
      <w:r w:rsidR="002E6F7E" w:rsidRPr="0015456D">
        <w:rPr>
          <w:sz w:val="28"/>
          <w:szCs w:val="28"/>
        </w:rPr>
        <w:t xml:space="preserve"> (не пере</w:t>
      </w:r>
      <w:r w:rsidR="0056022D" w:rsidRPr="0015456D">
        <w:rPr>
          <w:sz w:val="28"/>
          <w:szCs w:val="28"/>
        </w:rPr>
        <w:t>буває в його обліковому складі).</w:t>
      </w:r>
    </w:p>
    <w:p w:rsidR="00457BB4" w:rsidRPr="00457BB4" w:rsidRDefault="00457BB4" w:rsidP="001953CA">
      <w:pPr>
        <w:ind w:firstLine="720"/>
        <w:jc w:val="both"/>
        <w:rPr>
          <w:sz w:val="28"/>
          <w:szCs w:val="28"/>
          <w:lang w:val="en-US"/>
        </w:rPr>
      </w:pPr>
    </w:p>
    <w:p w:rsidR="00D34D97" w:rsidRDefault="00C44761" w:rsidP="001953CA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 </w:t>
      </w:r>
      <w:r w:rsidR="00D34D97" w:rsidRPr="0015456D">
        <w:rPr>
          <w:sz w:val="28"/>
          <w:szCs w:val="28"/>
        </w:rPr>
        <w:t>Дане розпорядження   винести на затвердження чергової сесії  районної ради.</w:t>
      </w:r>
    </w:p>
    <w:p w:rsidR="00457BB4" w:rsidRPr="00457BB4" w:rsidRDefault="00457BB4" w:rsidP="001953CA">
      <w:pPr>
        <w:ind w:firstLine="720"/>
        <w:jc w:val="both"/>
        <w:rPr>
          <w:sz w:val="28"/>
          <w:szCs w:val="28"/>
          <w:lang w:val="en-US"/>
        </w:rPr>
      </w:pPr>
    </w:p>
    <w:p w:rsidR="00D34D97" w:rsidRPr="007C0F24" w:rsidRDefault="00350A49" w:rsidP="001953C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</w:t>
      </w:r>
      <w:r w:rsidR="00D34D97" w:rsidRPr="0015456D">
        <w:rPr>
          <w:sz w:val="28"/>
          <w:szCs w:val="28"/>
        </w:rPr>
        <w:t>Контроль за виконанням розпорядження покласти на</w:t>
      </w:r>
      <w:r w:rsidR="003701AB" w:rsidRPr="0015456D">
        <w:rPr>
          <w:sz w:val="28"/>
          <w:szCs w:val="28"/>
        </w:rPr>
        <w:t xml:space="preserve"> заступника голови райдержадміністрації</w:t>
      </w:r>
      <w:r w:rsidR="00D947CA">
        <w:rPr>
          <w:sz w:val="28"/>
          <w:szCs w:val="28"/>
        </w:rPr>
        <w:t xml:space="preserve"> </w:t>
      </w:r>
      <w:proofErr w:type="spellStart"/>
      <w:r w:rsidR="007C0F24" w:rsidRPr="007C0F24">
        <w:rPr>
          <w:sz w:val="28"/>
          <w:szCs w:val="28"/>
          <w:lang w:val="ru-RU"/>
        </w:rPr>
        <w:t>Кругола</w:t>
      </w:r>
      <w:proofErr w:type="spellEnd"/>
      <w:r w:rsidR="007C0F24" w:rsidRPr="007C0F24">
        <w:rPr>
          <w:sz w:val="28"/>
          <w:szCs w:val="28"/>
          <w:lang w:val="ru-RU"/>
        </w:rPr>
        <w:t xml:space="preserve"> А.М.</w:t>
      </w:r>
      <w:r w:rsidR="003701AB" w:rsidRPr="0015456D">
        <w:rPr>
          <w:sz w:val="28"/>
          <w:szCs w:val="28"/>
        </w:rPr>
        <w:t xml:space="preserve"> та з</w:t>
      </w:r>
      <w:r w:rsidR="007C0F24">
        <w:rPr>
          <w:sz w:val="28"/>
          <w:szCs w:val="28"/>
        </w:rPr>
        <w:t>аступника голови  районної ради</w:t>
      </w:r>
      <w:r w:rsidR="007C0F24" w:rsidRPr="007C0F24">
        <w:rPr>
          <w:sz w:val="28"/>
          <w:szCs w:val="28"/>
          <w:lang w:val="ru-RU"/>
        </w:rPr>
        <w:t xml:space="preserve"> </w:t>
      </w:r>
      <w:proofErr w:type="spellStart"/>
      <w:r w:rsidR="007C0F24" w:rsidRPr="007C0F24">
        <w:rPr>
          <w:sz w:val="28"/>
          <w:szCs w:val="28"/>
          <w:lang w:val="ru-RU"/>
        </w:rPr>
        <w:t>Кудрика</w:t>
      </w:r>
      <w:proofErr w:type="spellEnd"/>
      <w:r w:rsidR="007C0F24" w:rsidRPr="007C0F24">
        <w:rPr>
          <w:sz w:val="28"/>
          <w:szCs w:val="28"/>
          <w:lang w:val="ru-RU"/>
        </w:rPr>
        <w:t xml:space="preserve"> М.В.</w:t>
      </w:r>
    </w:p>
    <w:p w:rsidR="003701AB" w:rsidRPr="0015456D" w:rsidRDefault="003701AB" w:rsidP="001953CA">
      <w:pPr>
        <w:ind w:firstLine="720"/>
        <w:jc w:val="both"/>
        <w:rPr>
          <w:sz w:val="28"/>
          <w:szCs w:val="28"/>
        </w:rPr>
      </w:pPr>
    </w:p>
    <w:p w:rsidR="003701AB" w:rsidRPr="0015456D" w:rsidRDefault="003701AB" w:rsidP="003701AB">
      <w:pPr>
        <w:jc w:val="both"/>
        <w:rPr>
          <w:sz w:val="28"/>
          <w:szCs w:val="28"/>
        </w:rPr>
      </w:pPr>
    </w:p>
    <w:p w:rsidR="003701AB" w:rsidRPr="0015456D" w:rsidRDefault="003701AB" w:rsidP="003701AB">
      <w:pPr>
        <w:jc w:val="both"/>
        <w:rPr>
          <w:sz w:val="28"/>
          <w:szCs w:val="28"/>
        </w:rPr>
      </w:pPr>
    </w:p>
    <w:p w:rsidR="003701AB" w:rsidRPr="0015456D" w:rsidRDefault="003701AB" w:rsidP="003701AB">
      <w:pPr>
        <w:jc w:val="both"/>
        <w:rPr>
          <w:sz w:val="28"/>
          <w:szCs w:val="28"/>
        </w:rPr>
      </w:pPr>
      <w:r w:rsidRPr="0015456D">
        <w:rPr>
          <w:sz w:val="28"/>
          <w:szCs w:val="28"/>
        </w:rPr>
        <w:t>Голова районної</w:t>
      </w:r>
      <w:r w:rsidRPr="0015456D">
        <w:rPr>
          <w:sz w:val="28"/>
          <w:szCs w:val="28"/>
        </w:rPr>
        <w:tab/>
      </w:r>
      <w:r w:rsidRPr="0015456D">
        <w:rPr>
          <w:sz w:val="28"/>
          <w:szCs w:val="28"/>
        </w:rPr>
        <w:tab/>
      </w:r>
      <w:r w:rsidRPr="0015456D">
        <w:rPr>
          <w:sz w:val="28"/>
          <w:szCs w:val="28"/>
        </w:rPr>
        <w:tab/>
      </w:r>
      <w:r w:rsidRPr="0015456D">
        <w:rPr>
          <w:sz w:val="28"/>
          <w:szCs w:val="28"/>
        </w:rPr>
        <w:tab/>
      </w:r>
      <w:r w:rsidRPr="0015456D">
        <w:rPr>
          <w:sz w:val="28"/>
          <w:szCs w:val="28"/>
        </w:rPr>
        <w:tab/>
      </w:r>
      <w:r w:rsidRPr="0015456D">
        <w:rPr>
          <w:sz w:val="28"/>
          <w:szCs w:val="28"/>
        </w:rPr>
        <w:tab/>
      </w:r>
      <w:r w:rsidRPr="0015456D">
        <w:rPr>
          <w:sz w:val="28"/>
          <w:szCs w:val="28"/>
        </w:rPr>
        <w:tab/>
        <w:t>Голова  районної ради</w:t>
      </w:r>
    </w:p>
    <w:p w:rsidR="003701AB" w:rsidRPr="0015456D" w:rsidRDefault="003701AB" w:rsidP="003701AB">
      <w:pPr>
        <w:jc w:val="both"/>
        <w:rPr>
          <w:sz w:val="28"/>
          <w:szCs w:val="28"/>
        </w:rPr>
      </w:pPr>
      <w:r w:rsidRPr="0015456D">
        <w:rPr>
          <w:sz w:val="28"/>
          <w:szCs w:val="28"/>
        </w:rPr>
        <w:t>державної адміністрації</w:t>
      </w:r>
    </w:p>
    <w:p w:rsidR="003701AB" w:rsidRPr="0015456D" w:rsidRDefault="003701AB" w:rsidP="003701AB">
      <w:pPr>
        <w:jc w:val="both"/>
        <w:rPr>
          <w:sz w:val="28"/>
          <w:szCs w:val="28"/>
        </w:rPr>
      </w:pPr>
    </w:p>
    <w:p w:rsidR="003701AB" w:rsidRPr="00C44761" w:rsidRDefault="003701AB" w:rsidP="003701AB">
      <w:pPr>
        <w:jc w:val="both"/>
        <w:rPr>
          <w:sz w:val="28"/>
          <w:szCs w:val="28"/>
        </w:rPr>
      </w:pPr>
      <w:r w:rsidRPr="0015456D">
        <w:rPr>
          <w:sz w:val="28"/>
          <w:szCs w:val="28"/>
        </w:rPr>
        <w:tab/>
      </w:r>
      <w:r w:rsidRPr="0015456D">
        <w:rPr>
          <w:sz w:val="28"/>
          <w:szCs w:val="28"/>
        </w:rPr>
        <w:tab/>
      </w:r>
      <w:r w:rsidR="00C44761" w:rsidRPr="00C44761">
        <w:rPr>
          <w:sz w:val="28"/>
          <w:szCs w:val="28"/>
        </w:rPr>
        <w:t>М.М.</w:t>
      </w:r>
      <w:proofErr w:type="spellStart"/>
      <w:r w:rsidR="00C44761" w:rsidRPr="00C44761">
        <w:rPr>
          <w:sz w:val="28"/>
          <w:szCs w:val="28"/>
        </w:rPr>
        <w:t>Ганжа</w:t>
      </w:r>
      <w:proofErr w:type="spellEnd"/>
      <w:r w:rsidRPr="0015456D">
        <w:rPr>
          <w:sz w:val="28"/>
          <w:szCs w:val="28"/>
        </w:rPr>
        <w:tab/>
      </w:r>
      <w:r w:rsidRPr="0015456D">
        <w:rPr>
          <w:sz w:val="28"/>
          <w:szCs w:val="28"/>
        </w:rPr>
        <w:tab/>
      </w:r>
      <w:r w:rsidRPr="0015456D">
        <w:rPr>
          <w:sz w:val="28"/>
          <w:szCs w:val="28"/>
        </w:rPr>
        <w:tab/>
      </w:r>
      <w:r w:rsidRPr="0015456D">
        <w:rPr>
          <w:sz w:val="28"/>
          <w:szCs w:val="28"/>
        </w:rPr>
        <w:tab/>
      </w:r>
      <w:r w:rsidRPr="0015456D">
        <w:rPr>
          <w:sz w:val="28"/>
          <w:szCs w:val="28"/>
        </w:rPr>
        <w:tab/>
      </w:r>
      <w:r w:rsidRPr="0015456D">
        <w:rPr>
          <w:sz w:val="28"/>
          <w:szCs w:val="28"/>
        </w:rPr>
        <w:tab/>
        <w:t xml:space="preserve">  </w:t>
      </w:r>
      <w:r w:rsidR="004F24D9" w:rsidRPr="00957B03">
        <w:rPr>
          <w:sz w:val="28"/>
          <w:szCs w:val="28"/>
        </w:rPr>
        <w:t xml:space="preserve">              </w:t>
      </w:r>
      <w:r w:rsidRPr="0015456D">
        <w:rPr>
          <w:sz w:val="28"/>
          <w:szCs w:val="28"/>
        </w:rPr>
        <w:t xml:space="preserve">  </w:t>
      </w:r>
      <w:r w:rsidR="0056022D" w:rsidRPr="0015456D">
        <w:rPr>
          <w:sz w:val="28"/>
          <w:szCs w:val="28"/>
        </w:rPr>
        <w:t>М.Б.Литвин</w:t>
      </w:r>
    </w:p>
    <w:p w:rsidR="001977BD" w:rsidRPr="00C44761" w:rsidRDefault="001977BD" w:rsidP="003701AB">
      <w:pPr>
        <w:jc w:val="both"/>
        <w:rPr>
          <w:sz w:val="28"/>
          <w:szCs w:val="28"/>
        </w:rPr>
      </w:pPr>
    </w:p>
    <w:p w:rsidR="001977BD" w:rsidRPr="00C44761" w:rsidRDefault="001977BD" w:rsidP="003701AB">
      <w:pPr>
        <w:jc w:val="both"/>
        <w:rPr>
          <w:sz w:val="28"/>
          <w:szCs w:val="28"/>
        </w:rPr>
      </w:pPr>
    </w:p>
    <w:p w:rsidR="001977BD" w:rsidRPr="00C44761" w:rsidRDefault="001977BD" w:rsidP="003701AB">
      <w:pPr>
        <w:jc w:val="both"/>
        <w:rPr>
          <w:sz w:val="28"/>
          <w:szCs w:val="28"/>
        </w:rPr>
      </w:pPr>
    </w:p>
    <w:p w:rsidR="00FD6A9D" w:rsidRPr="0015456D" w:rsidRDefault="00FD6A9D" w:rsidP="003701AB">
      <w:pPr>
        <w:jc w:val="both"/>
        <w:rPr>
          <w:sz w:val="28"/>
          <w:szCs w:val="28"/>
        </w:rPr>
      </w:pPr>
    </w:p>
    <w:p w:rsidR="00FB11E7" w:rsidRPr="0015456D" w:rsidRDefault="00FB11E7" w:rsidP="00B47182">
      <w:pPr>
        <w:pStyle w:val="a3"/>
        <w:ind w:left="0"/>
        <w:rPr>
          <w:b/>
          <w:sz w:val="28"/>
          <w:szCs w:val="28"/>
        </w:rPr>
      </w:pPr>
    </w:p>
    <w:p w:rsidR="00FB11E7" w:rsidRPr="0015456D" w:rsidRDefault="00FB11E7" w:rsidP="00B47182">
      <w:pPr>
        <w:pStyle w:val="a3"/>
        <w:ind w:left="0"/>
        <w:rPr>
          <w:b/>
          <w:sz w:val="28"/>
          <w:szCs w:val="28"/>
        </w:rPr>
      </w:pPr>
    </w:p>
    <w:p w:rsidR="00FB11E7" w:rsidRPr="0015456D" w:rsidRDefault="00FB11E7" w:rsidP="00B47182">
      <w:pPr>
        <w:pStyle w:val="a3"/>
        <w:ind w:left="0"/>
        <w:rPr>
          <w:b/>
          <w:sz w:val="28"/>
          <w:szCs w:val="28"/>
        </w:rPr>
      </w:pPr>
    </w:p>
    <w:p w:rsidR="00FB11E7" w:rsidRPr="0015456D" w:rsidRDefault="00FB11E7" w:rsidP="00B47182">
      <w:pPr>
        <w:pStyle w:val="a3"/>
        <w:ind w:left="0"/>
        <w:rPr>
          <w:b/>
          <w:sz w:val="28"/>
          <w:szCs w:val="28"/>
        </w:rPr>
      </w:pPr>
    </w:p>
    <w:p w:rsidR="00FB11E7" w:rsidRPr="0015456D" w:rsidRDefault="00FB11E7" w:rsidP="00B47182">
      <w:pPr>
        <w:pStyle w:val="a3"/>
        <w:ind w:left="0"/>
        <w:rPr>
          <w:b/>
          <w:sz w:val="28"/>
          <w:szCs w:val="28"/>
        </w:rPr>
      </w:pPr>
    </w:p>
    <w:p w:rsidR="00FB11E7" w:rsidRPr="0015456D" w:rsidRDefault="00FB11E7" w:rsidP="00B47182">
      <w:pPr>
        <w:pStyle w:val="a3"/>
        <w:ind w:left="0"/>
        <w:rPr>
          <w:b/>
          <w:sz w:val="28"/>
          <w:szCs w:val="28"/>
        </w:rPr>
      </w:pPr>
    </w:p>
    <w:p w:rsidR="00FB11E7" w:rsidRDefault="00FB11E7" w:rsidP="00B47182">
      <w:pPr>
        <w:pStyle w:val="a3"/>
        <w:ind w:left="0"/>
        <w:rPr>
          <w:b/>
          <w:sz w:val="28"/>
          <w:szCs w:val="28"/>
          <w:lang w:val="en-US"/>
        </w:rPr>
      </w:pPr>
    </w:p>
    <w:p w:rsidR="0009236C" w:rsidRPr="0009236C" w:rsidRDefault="0009236C" w:rsidP="00B47182">
      <w:pPr>
        <w:pStyle w:val="a3"/>
        <w:ind w:left="0"/>
        <w:rPr>
          <w:b/>
          <w:sz w:val="28"/>
          <w:szCs w:val="28"/>
          <w:lang w:val="en-US"/>
        </w:rPr>
      </w:pPr>
    </w:p>
    <w:p w:rsidR="00FB11E7" w:rsidRPr="0015456D" w:rsidRDefault="00FB11E7" w:rsidP="00B47182">
      <w:pPr>
        <w:pStyle w:val="a3"/>
        <w:ind w:left="0"/>
        <w:rPr>
          <w:b/>
          <w:sz w:val="28"/>
          <w:szCs w:val="28"/>
        </w:rPr>
      </w:pPr>
    </w:p>
    <w:sectPr w:rsidR="00FB11E7" w:rsidRPr="0015456D" w:rsidSect="00C44761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5CD9"/>
    <w:multiLevelType w:val="hybridMultilevel"/>
    <w:tmpl w:val="03369B62"/>
    <w:lvl w:ilvl="0" w:tplc="73424DB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984C0954">
      <w:numFmt w:val="none"/>
      <w:lvlText w:val=""/>
      <w:lvlJc w:val="left"/>
      <w:pPr>
        <w:tabs>
          <w:tab w:val="num" w:pos="360"/>
        </w:tabs>
      </w:pPr>
    </w:lvl>
    <w:lvl w:ilvl="2" w:tplc="5CA8172E">
      <w:numFmt w:val="none"/>
      <w:lvlText w:val=""/>
      <w:lvlJc w:val="left"/>
      <w:pPr>
        <w:tabs>
          <w:tab w:val="num" w:pos="360"/>
        </w:tabs>
      </w:pPr>
    </w:lvl>
    <w:lvl w:ilvl="3" w:tplc="8D5ED808">
      <w:numFmt w:val="none"/>
      <w:lvlText w:val=""/>
      <w:lvlJc w:val="left"/>
      <w:pPr>
        <w:tabs>
          <w:tab w:val="num" w:pos="360"/>
        </w:tabs>
      </w:pPr>
    </w:lvl>
    <w:lvl w:ilvl="4" w:tplc="374A8D10">
      <w:numFmt w:val="none"/>
      <w:lvlText w:val=""/>
      <w:lvlJc w:val="left"/>
      <w:pPr>
        <w:tabs>
          <w:tab w:val="num" w:pos="360"/>
        </w:tabs>
      </w:pPr>
    </w:lvl>
    <w:lvl w:ilvl="5" w:tplc="2E6EA928">
      <w:numFmt w:val="none"/>
      <w:lvlText w:val=""/>
      <w:lvlJc w:val="left"/>
      <w:pPr>
        <w:tabs>
          <w:tab w:val="num" w:pos="360"/>
        </w:tabs>
      </w:pPr>
    </w:lvl>
    <w:lvl w:ilvl="6" w:tplc="D878196A">
      <w:numFmt w:val="none"/>
      <w:lvlText w:val=""/>
      <w:lvlJc w:val="left"/>
      <w:pPr>
        <w:tabs>
          <w:tab w:val="num" w:pos="360"/>
        </w:tabs>
      </w:pPr>
    </w:lvl>
    <w:lvl w:ilvl="7" w:tplc="6A8CDA06">
      <w:numFmt w:val="none"/>
      <w:lvlText w:val=""/>
      <w:lvlJc w:val="left"/>
      <w:pPr>
        <w:tabs>
          <w:tab w:val="num" w:pos="360"/>
        </w:tabs>
      </w:pPr>
    </w:lvl>
    <w:lvl w:ilvl="8" w:tplc="BF188FA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14676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C93CD1"/>
    <w:multiLevelType w:val="hybridMultilevel"/>
    <w:tmpl w:val="596A9BAC"/>
    <w:lvl w:ilvl="0" w:tplc="7B141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A7CB81E">
      <w:numFmt w:val="none"/>
      <w:lvlText w:val=""/>
      <w:lvlJc w:val="left"/>
      <w:pPr>
        <w:tabs>
          <w:tab w:val="num" w:pos="360"/>
        </w:tabs>
      </w:pPr>
    </w:lvl>
    <w:lvl w:ilvl="2" w:tplc="EB687792">
      <w:numFmt w:val="none"/>
      <w:lvlText w:val=""/>
      <w:lvlJc w:val="left"/>
      <w:pPr>
        <w:tabs>
          <w:tab w:val="num" w:pos="360"/>
        </w:tabs>
      </w:pPr>
    </w:lvl>
    <w:lvl w:ilvl="3" w:tplc="7F0A2426">
      <w:numFmt w:val="none"/>
      <w:lvlText w:val=""/>
      <w:lvlJc w:val="left"/>
      <w:pPr>
        <w:tabs>
          <w:tab w:val="num" w:pos="360"/>
        </w:tabs>
      </w:pPr>
    </w:lvl>
    <w:lvl w:ilvl="4" w:tplc="3EBE7E1E">
      <w:numFmt w:val="none"/>
      <w:lvlText w:val=""/>
      <w:lvlJc w:val="left"/>
      <w:pPr>
        <w:tabs>
          <w:tab w:val="num" w:pos="360"/>
        </w:tabs>
      </w:pPr>
    </w:lvl>
    <w:lvl w:ilvl="5" w:tplc="CDEA2B62">
      <w:numFmt w:val="none"/>
      <w:lvlText w:val=""/>
      <w:lvlJc w:val="left"/>
      <w:pPr>
        <w:tabs>
          <w:tab w:val="num" w:pos="360"/>
        </w:tabs>
      </w:pPr>
    </w:lvl>
    <w:lvl w:ilvl="6" w:tplc="CE72A2F2">
      <w:numFmt w:val="none"/>
      <w:lvlText w:val=""/>
      <w:lvlJc w:val="left"/>
      <w:pPr>
        <w:tabs>
          <w:tab w:val="num" w:pos="360"/>
        </w:tabs>
      </w:pPr>
    </w:lvl>
    <w:lvl w:ilvl="7" w:tplc="C97E924C">
      <w:numFmt w:val="none"/>
      <w:lvlText w:val=""/>
      <w:lvlJc w:val="left"/>
      <w:pPr>
        <w:tabs>
          <w:tab w:val="num" w:pos="360"/>
        </w:tabs>
      </w:pPr>
    </w:lvl>
    <w:lvl w:ilvl="8" w:tplc="1166C3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15"/>
    <w:rsid w:val="00041E48"/>
    <w:rsid w:val="000504C0"/>
    <w:rsid w:val="00051D00"/>
    <w:rsid w:val="00075E58"/>
    <w:rsid w:val="0009236C"/>
    <w:rsid w:val="00092B4B"/>
    <w:rsid w:val="000E1EB9"/>
    <w:rsid w:val="0010071E"/>
    <w:rsid w:val="0015456D"/>
    <w:rsid w:val="00161CB2"/>
    <w:rsid w:val="0017302D"/>
    <w:rsid w:val="001953CA"/>
    <w:rsid w:val="001977BD"/>
    <w:rsid w:val="001F44B7"/>
    <w:rsid w:val="00207715"/>
    <w:rsid w:val="00210444"/>
    <w:rsid w:val="00225733"/>
    <w:rsid w:val="002D3AE5"/>
    <w:rsid w:val="002E6F7E"/>
    <w:rsid w:val="003372F1"/>
    <w:rsid w:val="00350A49"/>
    <w:rsid w:val="0036763A"/>
    <w:rsid w:val="003701AB"/>
    <w:rsid w:val="00396134"/>
    <w:rsid w:val="003B195C"/>
    <w:rsid w:val="003E6940"/>
    <w:rsid w:val="0041598E"/>
    <w:rsid w:val="004348C9"/>
    <w:rsid w:val="00457BB4"/>
    <w:rsid w:val="0046155B"/>
    <w:rsid w:val="00484A53"/>
    <w:rsid w:val="004A5050"/>
    <w:rsid w:val="004C523D"/>
    <w:rsid w:val="004E2EDB"/>
    <w:rsid w:val="004F24D9"/>
    <w:rsid w:val="0056022D"/>
    <w:rsid w:val="00583218"/>
    <w:rsid w:val="005A63AA"/>
    <w:rsid w:val="006038FF"/>
    <w:rsid w:val="00661B4D"/>
    <w:rsid w:val="00686612"/>
    <w:rsid w:val="006B6CA8"/>
    <w:rsid w:val="00700467"/>
    <w:rsid w:val="007960CB"/>
    <w:rsid w:val="007B0A47"/>
    <w:rsid w:val="007C0F24"/>
    <w:rsid w:val="007F27B7"/>
    <w:rsid w:val="008106DF"/>
    <w:rsid w:val="00824EE2"/>
    <w:rsid w:val="00845AE2"/>
    <w:rsid w:val="0085154E"/>
    <w:rsid w:val="00876E7A"/>
    <w:rsid w:val="008A4B72"/>
    <w:rsid w:val="008C5941"/>
    <w:rsid w:val="008C5D36"/>
    <w:rsid w:val="008F1724"/>
    <w:rsid w:val="00904F3C"/>
    <w:rsid w:val="00932C94"/>
    <w:rsid w:val="00957B03"/>
    <w:rsid w:val="00A17593"/>
    <w:rsid w:val="00A24184"/>
    <w:rsid w:val="00A26677"/>
    <w:rsid w:val="00A858D7"/>
    <w:rsid w:val="00AA6AB8"/>
    <w:rsid w:val="00AE3BCB"/>
    <w:rsid w:val="00AF7953"/>
    <w:rsid w:val="00B47182"/>
    <w:rsid w:val="00B50B42"/>
    <w:rsid w:val="00B707C1"/>
    <w:rsid w:val="00BB0896"/>
    <w:rsid w:val="00BC22D1"/>
    <w:rsid w:val="00C24AA8"/>
    <w:rsid w:val="00C31110"/>
    <w:rsid w:val="00C44761"/>
    <w:rsid w:val="00C45F48"/>
    <w:rsid w:val="00D34D97"/>
    <w:rsid w:val="00D40878"/>
    <w:rsid w:val="00D40953"/>
    <w:rsid w:val="00D86E4E"/>
    <w:rsid w:val="00D947CA"/>
    <w:rsid w:val="00DD7AD4"/>
    <w:rsid w:val="00DE3B22"/>
    <w:rsid w:val="00ED35A6"/>
    <w:rsid w:val="00F54466"/>
    <w:rsid w:val="00F76199"/>
    <w:rsid w:val="00F802D6"/>
    <w:rsid w:val="00F84FEC"/>
    <w:rsid w:val="00FB11E7"/>
    <w:rsid w:val="00FD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715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207715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qFormat/>
    <w:rsid w:val="00207715"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paragraph" w:styleId="3">
    <w:name w:val="heading 3"/>
    <w:basedOn w:val="a"/>
    <w:next w:val="a"/>
    <w:qFormat/>
    <w:rsid w:val="00207715"/>
    <w:pPr>
      <w:keepNext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07715"/>
    <w:pPr>
      <w:spacing w:after="120"/>
      <w:ind w:left="283"/>
    </w:pPr>
  </w:style>
  <w:style w:type="table" w:styleId="a4">
    <w:name w:val="Table Grid"/>
    <w:basedOn w:val="a1"/>
    <w:rsid w:val="00DD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C5941"/>
    <w:rPr>
      <w:color w:val="0000FF"/>
      <w:u w:val="single"/>
    </w:rPr>
  </w:style>
  <w:style w:type="paragraph" w:styleId="a6">
    <w:name w:val="Normal (Web)"/>
    <w:basedOn w:val="a"/>
    <w:rsid w:val="008C5941"/>
    <w:pPr>
      <w:spacing w:before="100" w:beforeAutospacing="1" w:after="100" w:afterAutospacing="1"/>
    </w:pPr>
    <w:rPr>
      <w:lang w:val="ru-RU"/>
    </w:rPr>
  </w:style>
  <w:style w:type="paragraph" w:customStyle="1" w:styleId="10">
    <w:name w:val=" Знак Знак Знак Знак1 Знак Знак Знак"/>
    <w:basedOn w:val="a"/>
    <w:rsid w:val="008C59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Sobes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15kab</dc:creator>
  <cp:keywords/>
  <dc:description/>
  <cp:lastModifiedBy>Начальник</cp:lastModifiedBy>
  <cp:revision>2</cp:revision>
  <cp:lastPrinted>2013-03-13T07:24:00Z</cp:lastPrinted>
  <dcterms:created xsi:type="dcterms:W3CDTF">2013-06-25T10:26:00Z</dcterms:created>
  <dcterms:modified xsi:type="dcterms:W3CDTF">2013-06-25T10:26:00Z</dcterms:modified>
</cp:coreProperties>
</file>